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5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52"/>
        </w:rPr>
      </w:pPr>
    </w:p>
    <w:p>
      <w:pPr>
        <w:jc w:val="center"/>
        <w:rPr>
          <w:b/>
          <w:sz w:val="52"/>
        </w:rPr>
      </w:pPr>
      <w:r>
        <w:rPr>
          <w:rFonts w:hint="eastAsia"/>
          <w:b/>
          <w:sz w:val="52"/>
        </w:rPr>
        <w:t>1+3培养</w:t>
      </w:r>
      <w:r>
        <w:rPr>
          <w:rFonts w:hint="default"/>
          <w:b/>
          <w:sz w:val="52"/>
        </w:rPr>
        <w:t>实</w:t>
      </w:r>
      <w:r>
        <w:rPr>
          <w:rFonts w:hint="eastAsia"/>
          <w:b/>
          <w:sz w:val="52"/>
        </w:rPr>
        <w:t>验报名系统</w:t>
      </w:r>
    </w:p>
    <w:p>
      <w:pPr>
        <w:rPr>
          <w:b/>
          <w:sz w:val="52"/>
        </w:rPr>
      </w:pPr>
    </w:p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操作</w:t>
      </w:r>
      <w:r>
        <w:rPr>
          <w:rFonts w:hint="eastAsia"/>
          <w:b/>
          <w:sz w:val="52"/>
          <w:szCs w:val="52"/>
        </w:rPr>
        <w:t>手册</w:t>
      </w:r>
    </w:p>
    <w:p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（</w:t>
      </w:r>
      <w:r>
        <w:rPr>
          <w:rFonts w:hint="eastAsia"/>
          <w:b/>
          <w:sz w:val="32"/>
          <w:lang w:val="en-US" w:eastAsia="zh-CN"/>
        </w:rPr>
        <w:t>学生</w:t>
      </w:r>
      <w:r>
        <w:rPr>
          <w:rFonts w:hint="eastAsia"/>
          <w:b/>
          <w:sz w:val="32"/>
        </w:rPr>
        <w:t>用户）</w:t>
      </w: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b/>
          <w:sz w:val="32"/>
        </w:rPr>
      </w:pPr>
    </w:p>
    <w:p>
      <w:pPr>
        <w:jc w:val="center"/>
        <w:rPr>
          <w:rFonts w:eastAsia="宋体"/>
          <w:b/>
          <w:sz w:val="32"/>
        </w:rPr>
      </w:pPr>
      <w:r>
        <w:rPr>
          <w:rFonts w:ascii="宋体" w:hAnsi="宋体" w:eastAsia="宋体" w:cs="宋体"/>
          <w:sz w:val="24"/>
          <w:szCs w:val="24"/>
        </w:rPr>
        <w:t>技术支持电话：</w:t>
      </w:r>
      <w:r>
        <w:rPr>
          <w:rFonts w:hint="eastAsia" w:ascii="宋体" w:hAnsi="宋体" w:eastAsia="宋体" w:cs="宋体"/>
          <w:sz w:val="24"/>
          <w:szCs w:val="24"/>
        </w:rPr>
        <w:t>400-016</w:t>
      </w:r>
      <w:r>
        <w:rPr>
          <w:rFonts w:hint="default" w:ascii="宋体" w:hAnsi="宋体" w:eastAsia="宋体" w:cs="宋体"/>
          <w:sz w:val="24"/>
          <w:szCs w:val="24"/>
        </w:rPr>
        <w:t>-</w:t>
      </w:r>
      <w:r>
        <w:rPr>
          <w:rFonts w:hint="eastAsia" w:ascii="宋体" w:hAnsi="宋体" w:eastAsia="宋体" w:cs="宋体"/>
          <w:sz w:val="24"/>
          <w:szCs w:val="24"/>
        </w:rPr>
        <w:t>8855</w:t>
      </w:r>
    </w:p>
    <w:p>
      <w:pPr>
        <w:jc w:val="center"/>
        <w:rPr>
          <w:b/>
          <w:sz w:val="32"/>
        </w:rPr>
      </w:pPr>
    </w:p>
    <w:p>
      <w:pPr>
        <w:rPr>
          <w:b/>
          <w:sz w:val="32"/>
        </w:rPr>
      </w:pPr>
    </w:p>
    <w:p>
      <w:pPr>
        <w:jc w:val="center"/>
        <w:rPr>
          <w:rFonts w:hint="eastAsia"/>
          <w:b/>
          <w:sz w:val="32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jc w:val="center"/>
        <w:rPr>
          <w:sz w:val="32"/>
        </w:rPr>
      </w:pPr>
      <w:r>
        <w:rPr>
          <w:rFonts w:hint="eastAsia"/>
          <w:b/>
          <w:sz w:val="32"/>
        </w:rPr>
        <w:t>目录</w:t>
      </w:r>
    </w:p>
    <w:p>
      <w:pPr>
        <w:pStyle w:val="16"/>
        <w:tabs>
          <w:tab w:val="right" w:leader="dot" w:pos="8306"/>
        </w:tabs>
      </w:pPr>
      <w:r>
        <w:rPr>
          <w:b/>
          <w:sz w:val="32"/>
        </w:rPr>
        <w:fldChar w:fldCharType="begin"/>
      </w:r>
      <w:r>
        <w:rPr>
          <w:b/>
          <w:sz w:val="32"/>
        </w:rPr>
        <w:instrText xml:space="preserve"> TOC \o "1-3" \h \z \u </w:instrText>
      </w:r>
      <w:r>
        <w:rPr>
          <w:b/>
          <w:sz w:val="32"/>
        </w:rPr>
        <w:fldChar w:fldCharType="separate"/>
      </w:r>
      <w:r>
        <w:fldChar w:fldCharType="begin"/>
      </w:r>
      <w:r>
        <w:instrText xml:space="preserve"> HYPERLINK \l _Toc23468 </w:instrText>
      </w:r>
      <w:r>
        <w:fldChar w:fldCharType="separate"/>
      </w:r>
      <w:r>
        <w:t xml:space="preserve">1 </w:t>
      </w:r>
      <w:r>
        <w:rPr>
          <w:rFonts w:hint="eastAsia"/>
        </w:rPr>
        <w:t>登录</w:t>
      </w:r>
      <w:r>
        <w:tab/>
      </w:r>
      <w:r>
        <w:fldChar w:fldCharType="begin"/>
      </w:r>
      <w:r>
        <w:instrText xml:space="preserve"> PAGEREF _Toc23468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_Toc25690 </w:instrText>
      </w:r>
      <w:r>
        <w:fldChar w:fldCharType="separate"/>
      </w:r>
      <w:r>
        <w:t xml:space="preserve">2 </w:t>
      </w:r>
      <w:r>
        <w:rPr>
          <w:rFonts w:hint="eastAsia"/>
        </w:rPr>
        <w:t>绑定手机号</w:t>
      </w:r>
      <w:r>
        <w:tab/>
      </w:r>
      <w:r>
        <w:fldChar w:fldCharType="begin"/>
      </w:r>
      <w:r>
        <w:instrText xml:space="preserve"> PAGEREF _Toc25690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_Toc30345 </w:instrText>
      </w:r>
      <w:r>
        <w:fldChar w:fldCharType="separate"/>
      </w:r>
      <w:r>
        <w:t xml:space="preserve">3 </w:t>
      </w:r>
      <w:r>
        <w:rPr>
          <w:rFonts w:hint="eastAsia"/>
          <w:lang w:val="en-US" w:eastAsia="zh-CN"/>
        </w:rPr>
        <w:t>市级实验学校</w:t>
      </w:r>
      <w:r>
        <w:rPr>
          <w:rFonts w:hint="eastAsia"/>
        </w:rPr>
        <w:t>报名</w:t>
      </w:r>
      <w:r>
        <w:tab/>
      </w:r>
      <w:r>
        <w:fldChar w:fldCharType="begin"/>
      </w:r>
      <w:r>
        <w:instrText xml:space="preserve"> PAGEREF _Toc30345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HYPERLINK \l _Toc15042 </w:instrText>
      </w:r>
      <w:r>
        <w:fldChar w:fldCharType="separate"/>
      </w:r>
      <w:r>
        <w:rPr>
          <w:rFonts w:hint="eastAsia"/>
          <w:szCs w:val="28"/>
          <w:lang w:val="en-US" w:eastAsia="zh-CN"/>
        </w:rPr>
        <w:t xml:space="preserve">3.1 </w:t>
      </w:r>
      <w:r>
        <w:rPr>
          <w:rFonts w:hint="eastAsia"/>
        </w:rPr>
        <w:t>报名</w:t>
      </w:r>
      <w:r>
        <w:rPr>
          <w:rFonts w:hint="eastAsia"/>
          <w:lang w:val="en-US" w:eastAsia="zh-CN"/>
        </w:rPr>
        <w:t>市级实验学校</w:t>
      </w:r>
      <w:r>
        <w:tab/>
      </w:r>
      <w:r>
        <w:fldChar w:fldCharType="begin"/>
      </w:r>
      <w:r>
        <w:instrText xml:space="preserve"> PAGEREF _Toc15042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HYPERLINK \l _Toc16250 </w:instrText>
      </w:r>
      <w:r>
        <w:fldChar w:fldCharType="separate"/>
      </w:r>
      <w:r>
        <w:t xml:space="preserve">3.2 </w:t>
      </w:r>
      <w:r>
        <w:rPr>
          <w:rFonts w:hint="eastAsia"/>
          <w:lang w:val="en-US" w:eastAsia="zh-CN"/>
        </w:rPr>
        <w:t>修改报名信息</w:t>
      </w:r>
      <w:r>
        <w:tab/>
      </w:r>
      <w:r>
        <w:fldChar w:fldCharType="begin"/>
      </w:r>
      <w:r>
        <w:instrText xml:space="preserve"> PAGEREF _Toc16250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HYPERLINK \l _Toc14363 </w:instrText>
      </w:r>
      <w:r>
        <w:fldChar w:fldCharType="separate"/>
      </w:r>
      <w:r>
        <w:t xml:space="preserve">3.3 </w:t>
      </w:r>
      <w:r>
        <w:rPr>
          <w:rFonts w:hint="eastAsia"/>
        </w:rPr>
        <w:t>取消报名</w:t>
      </w:r>
      <w:r>
        <w:tab/>
      </w:r>
      <w:r>
        <w:fldChar w:fldCharType="begin"/>
      </w:r>
      <w:r>
        <w:instrText xml:space="preserve"> PAGEREF _Toc14363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_Toc2313 </w:instrText>
      </w:r>
      <w:r>
        <w:fldChar w:fldCharType="separate"/>
      </w:r>
      <w:r>
        <w:t xml:space="preserve">4 </w:t>
      </w:r>
      <w:r>
        <w:rPr>
          <w:rFonts w:hint="eastAsia"/>
          <w:lang w:val="en-US" w:eastAsia="zh-CN"/>
        </w:rPr>
        <w:t>区级实验学校</w:t>
      </w:r>
      <w:r>
        <w:rPr>
          <w:rFonts w:hint="eastAsia"/>
        </w:rPr>
        <w:t>报名</w:t>
      </w:r>
      <w:r>
        <w:tab/>
      </w:r>
      <w:r>
        <w:fldChar w:fldCharType="begin"/>
      </w:r>
      <w:r>
        <w:instrText xml:space="preserve"> PAGEREF _Toc2313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HYPERLINK \l _Toc14395 </w:instrText>
      </w:r>
      <w:r>
        <w:fldChar w:fldCharType="separate"/>
      </w:r>
      <w:r>
        <w:t xml:space="preserve">4.1 </w:t>
      </w:r>
      <w:r>
        <w:rPr>
          <w:rFonts w:hint="eastAsia"/>
        </w:rPr>
        <w:t>报名</w:t>
      </w:r>
      <w:r>
        <w:rPr>
          <w:rFonts w:hint="eastAsia"/>
          <w:lang w:val="en-US" w:eastAsia="zh-CN"/>
        </w:rPr>
        <w:t>区级实验学校</w:t>
      </w:r>
      <w:r>
        <w:tab/>
      </w:r>
      <w:r>
        <w:fldChar w:fldCharType="begin"/>
      </w:r>
      <w:r>
        <w:instrText xml:space="preserve"> PAGEREF _Toc14395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HYPERLINK \l _Toc3430 </w:instrText>
      </w:r>
      <w:r>
        <w:fldChar w:fldCharType="separate"/>
      </w:r>
      <w:r>
        <w:t xml:space="preserve">4.2 </w:t>
      </w:r>
      <w:r>
        <w:rPr>
          <w:rFonts w:hint="eastAsia"/>
          <w:lang w:val="en-US" w:eastAsia="zh-CN"/>
        </w:rPr>
        <w:t>修改报名信息</w:t>
      </w:r>
      <w:r>
        <w:tab/>
      </w:r>
      <w:r>
        <w:fldChar w:fldCharType="begin"/>
      </w:r>
      <w:r>
        <w:instrText xml:space="preserve"> PAGEREF _Toc3430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18"/>
        <w:tabs>
          <w:tab w:val="right" w:leader="dot" w:pos="8306"/>
        </w:tabs>
      </w:pPr>
      <w:r>
        <w:fldChar w:fldCharType="begin"/>
      </w:r>
      <w:r>
        <w:instrText xml:space="preserve"> HYPERLINK \l _Toc19346 </w:instrText>
      </w:r>
      <w:r>
        <w:fldChar w:fldCharType="separate"/>
      </w:r>
      <w:r>
        <w:t xml:space="preserve">4.3 </w:t>
      </w:r>
      <w:r>
        <w:rPr>
          <w:rFonts w:hint="eastAsia"/>
        </w:rPr>
        <w:t>取消报名</w:t>
      </w:r>
      <w:r>
        <w:tab/>
      </w:r>
      <w:r>
        <w:fldChar w:fldCharType="begin"/>
      </w:r>
      <w:r>
        <w:instrText xml:space="preserve"> PAGEREF _Toc19346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16"/>
        <w:tabs>
          <w:tab w:val="right" w:leader="dot" w:pos="8306"/>
        </w:tabs>
      </w:pPr>
      <w:r>
        <w:fldChar w:fldCharType="begin"/>
      </w:r>
      <w:r>
        <w:instrText xml:space="preserve"> HYPERLINK \l _Toc26164 </w:instrText>
      </w:r>
      <w:r>
        <w:fldChar w:fldCharType="separate"/>
      </w:r>
      <w:r>
        <w:rPr>
          <w:rFonts w:hint="default"/>
          <w:lang w:val="en-US" w:eastAsia="zh-CN"/>
        </w:rPr>
        <w:t xml:space="preserve">5 </w:t>
      </w:r>
      <w:r>
        <w:rPr>
          <w:rFonts w:hint="eastAsia"/>
          <w:lang w:val="en-US" w:eastAsia="zh-CN"/>
        </w:rPr>
        <w:t>查看面试结果</w:t>
      </w:r>
      <w:r>
        <w:tab/>
      </w:r>
      <w:r>
        <w:fldChar w:fldCharType="begin"/>
      </w:r>
      <w:r>
        <w:instrText xml:space="preserve"> PAGEREF _Toc26164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rPr>
          <w:b/>
          <w:sz w:val="32"/>
        </w:rPr>
      </w:pPr>
      <w:r>
        <w:fldChar w:fldCharType="end"/>
      </w:r>
    </w:p>
    <w:p>
      <w:pPr>
        <w:rPr>
          <w:b/>
          <w:sz w:val="32"/>
        </w:rPr>
      </w:pPr>
    </w:p>
    <w:p>
      <w:pPr>
        <w:rPr>
          <w:b/>
          <w:sz w:val="32"/>
        </w:rPr>
        <w:sectPr>
          <w:footerReference r:id="rId4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docGrid w:type="lines" w:linePitch="312" w:charSpace="0"/>
        </w:sectPr>
      </w:pPr>
    </w:p>
    <w:p>
      <w:pPr>
        <w:pStyle w:val="2"/>
      </w:pPr>
      <w:bookmarkStart w:id="0" w:name="_Toc23468"/>
      <w:r>
        <w:rPr>
          <w:rFonts w:hint="eastAsia"/>
        </w:rPr>
        <w:t>登录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sz w:val="28"/>
          <w:szCs w:val="28"/>
        </w:rPr>
      </w:pPr>
      <w:r>
        <w:rPr>
          <w:sz w:val="28"/>
          <w:szCs w:val="28"/>
        </w:rPr>
        <w:t>本系统采用浏览器访问平台，支持主流浏览器，</w:t>
      </w:r>
      <w:r>
        <w:rPr>
          <w:rFonts w:hint="eastAsia"/>
          <w:sz w:val="28"/>
          <w:szCs w:val="28"/>
          <w:lang w:val="en-US" w:eastAsia="zh-CN"/>
        </w:rPr>
        <w:t>推荐</w:t>
      </w:r>
      <w:r>
        <w:rPr>
          <w:rFonts w:hint="eastAsia"/>
          <w:sz w:val="28"/>
          <w:szCs w:val="28"/>
        </w:rPr>
        <w:t>使用Edge</w:t>
      </w:r>
      <w:r>
        <w:rPr>
          <w:rFonts w:hint="eastAsia"/>
          <w:sz w:val="28"/>
          <w:szCs w:val="28"/>
          <w:lang w:val="en-US" w:eastAsia="zh-CN"/>
        </w:rPr>
        <w:t>浏览器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</w:rPr>
        <w:t>谷歌</w:t>
      </w:r>
      <w:r>
        <w:rPr>
          <w:rFonts w:hint="eastAsia"/>
          <w:sz w:val="28"/>
          <w:szCs w:val="28"/>
          <w:lang w:val="en-US" w:eastAsia="zh-CN"/>
        </w:rPr>
        <w:t>浏览器</w:t>
      </w:r>
      <w:r>
        <w:rPr>
          <w:rFonts w:hint="eastAsia"/>
          <w:sz w:val="28"/>
          <w:szCs w:val="28"/>
        </w:rPr>
        <w:t>、火狐浏览器</w:t>
      </w:r>
      <w:r>
        <w:rPr>
          <w:rFonts w:hint="eastAsia"/>
          <w:sz w:val="28"/>
          <w:szCs w:val="28"/>
          <w:lang w:eastAsia="zh-CN"/>
        </w:rPr>
        <w:t>、</w:t>
      </w:r>
      <w:r>
        <w:rPr>
          <w:rFonts w:hint="eastAsia"/>
          <w:sz w:val="28"/>
          <w:szCs w:val="28"/>
          <w:lang w:val="en-US" w:eastAsia="zh-CN"/>
        </w:rPr>
        <w:t>360安全浏览器（极速模式）</w:t>
      </w:r>
      <w:r>
        <w:rPr>
          <w:rFonts w:hint="eastAsia"/>
          <w:sz w:val="28"/>
          <w:szCs w:val="28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color w:val="auto"/>
          <w:sz w:val="28"/>
          <w:szCs w:val="28"/>
          <w:u w:val="none"/>
          <w:lang w:val="en-US" w:eastAsia="zh-CN"/>
        </w:rPr>
      </w:pPr>
      <w:r>
        <w:rPr>
          <w:rFonts w:hint="eastAsia"/>
          <w:sz w:val="28"/>
          <w:szCs w:val="28"/>
        </w:rPr>
        <w:t>在浏览器地址栏输入</w:t>
      </w:r>
      <w:r>
        <w:rPr>
          <w:rFonts w:hint="eastAsia"/>
          <w:sz w:val="28"/>
          <w:szCs w:val="28"/>
          <w:lang w:val="en-US" w:eastAsia="zh-CN"/>
        </w:rPr>
        <w:t>如下地址，</w:t>
      </w:r>
      <w:r>
        <w:rPr>
          <w:rFonts w:hint="eastAsia"/>
          <w:sz w:val="28"/>
          <w:szCs w:val="28"/>
        </w:rPr>
        <w:t>进入“</w:t>
      </w:r>
      <w:r>
        <w:rPr>
          <w:rFonts w:hint="eastAsia" w:ascii="宋体" w:hAnsi="宋体"/>
          <w:sz w:val="28"/>
          <w:szCs w:val="28"/>
        </w:rPr>
        <w:t>1+3培养</w:t>
      </w:r>
      <w:r>
        <w:rPr>
          <w:rFonts w:hint="default" w:ascii="宋体" w:hAnsi="宋体"/>
          <w:sz w:val="28"/>
          <w:szCs w:val="28"/>
        </w:rPr>
        <w:t>实验</w:t>
      </w:r>
      <w:r>
        <w:rPr>
          <w:rFonts w:hint="eastAsia" w:ascii="宋体" w:hAnsi="宋体"/>
          <w:sz w:val="28"/>
          <w:szCs w:val="28"/>
        </w:rPr>
        <w:t>报名系统</w:t>
      </w:r>
      <w:r>
        <w:rPr>
          <w:rFonts w:hint="eastAsia"/>
          <w:sz w:val="28"/>
          <w:szCs w:val="28"/>
        </w:rPr>
        <w:t>”登录页面</w:t>
      </w:r>
      <w:r>
        <w:rPr>
          <w:rFonts w:hint="eastAsia"/>
          <w:sz w:val="28"/>
          <w:szCs w:val="28"/>
          <w:lang w:val="en-US" w:eastAsia="zh-CN"/>
        </w:rPr>
        <w:t xml:space="preserve">： </w:t>
      </w:r>
      <w:r>
        <w:rPr>
          <w:rFonts w:hint="eastAsia"/>
          <w:color w:val="auto"/>
          <w:sz w:val="28"/>
          <w:szCs w:val="28"/>
          <w:u w:val="none"/>
        </w:rPr>
        <w:fldChar w:fldCharType="begin"/>
      </w:r>
      <w:r>
        <w:rPr>
          <w:rFonts w:hint="eastAsia"/>
          <w:color w:val="auto"/>
          <w:sz w:val="28"/>
          <w:szCs w:val="28"/>
          <w:u w:val="none"/>
        </w:rPr>
        <w:instrText xml:space="preserve"> HYPERLINK "https://yjs.bjedu.cn" </w:instrText>
      </w:r>
      <w:r>
        <w:rPr>
          <w:rFonts w:hint="eastAsia"/>
          <w:color w:val="auto"/>
          <w:sz w:val="28"/>
          <w:szCs w:val="28"/>
          <w:u w:val="none"/>
        </w:rPr>
        <w:fldChar w:fldCharType="separate"/>
      </w:r>
      <w:r>
        <w:rPr>
          <w:rStyle w:val="22"/>
          <w:rFonts w:hint="eastAsia"/>
          <w:sz w:val="28"/>
          <w:szCs w:val="28"/>
        </w:rPr>
        <w:t>https://yjs.bjedu.cn</w:t>
      </w:r>
      <w:r>
        <w:rPr>
          <w:rFonts w:hint="eastAsia"/>
          <w:color w:val="auto"/>
          <w:sz w:val="28"/>
          <w:szCs w:val="28"/>
          <w:u w:val="none"/>
        </w:rPr>
        <w:fldChar w:fldCharType="end"/>
      </w:r>
      <w:r>
        <w:rPr>
          <w:rFonts w:hint="eastAsia"/>
          <w:color w:val="auto"/>
          <w:sz w:val="28"/>
          <w:szCs w:val="28"/>
          <w:u w:val="none"/>
          <w:lang w:val="en-US" w:eastAsia="zh-CN"/>
        </w:rPr>
        <w:t xml:space="preserve"> 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学生用户</w:t>
      </w:r>
      <w:r>
        <w:rPr>
          <w:rFonts w:hint="eastAsia"/>
          <w:sz w:val="28"/>
          <w:szCs w:val="28"/>
        </w:rPr>
        <w:t>点击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  <w:lang w:val="en-US" w:eastAsia="zh-CN"/>
        </w:rPr>
        <w:t>学生用户登录</w:t>
      </w:r>
      <w:r>
        <w:rPr>
          <w:rFonts w:hint="eastAsia"/>
          <w:sz w:val="28"/>
          <w:szCs w:val="28"/>
        </w:rPr>
        <w:t>”，进入“北京市教育统一认证平台”登录页面，输入</w:t>
      </w:r>
      <w:r>
        <w:rPr>
          <w:rFonts w:hint="eastAsia"/>
          <w:sz w:val="28"/>
          <w:szCs w:val="28"/>
          <w:lang w:val="en-US" w:eastAsia="zh-CN"/>
        </w:rPr>
        <w:t>账号</w:t>
      </w:r>
      <w:r>
        <w:rPr>
          <w:rFonts w:hint="eastAsia"/>
          <w:sz w:val="28"/>
          <w:szCs w:val="28"/>
        </w:rPr>
        <w:t>及密码登录。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sz w:val="28"/>
          <w:szCs w:val="28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学生的账号</w:t>
      </w:r>
      <w:r>
        <w:rPr>
          <w:rFonts w:hint="eastAsia"/>
          <w:sz w:val="28"/>
          <w:szCs w:val="28"/>
        </w:rPr>
        <w:t>密码与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学生综合素质评价平台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</w:rPr>
        <w:t>相同</w:t>
      </w:r>
      <w:r>
        <w:rPr>
          <w:rFonts w:hint="eastAsia"/>
          <w:sz w:val="28"/>
          <w:szCs w:val="28"/>
          <w:lang w:eastAsia="zh-CN"/>
        </w:rPr>
        <w:t>。</w:t>
      </w:r>
      <w:r>
        <w:rPr>
          <w:rFonts w:hint="eastAsia"/>
          <w:sz w:val="28"/>
          <w:szCs w:val="28"/>
          <w:lang w:val="en-US" w:eastAsia="zh-CN"/>
        </w:rPr>
        <w:t>学生用户可使用“</w:t>
      </w:r>
      <w:r>
        <w:rPr>
          <w:rFonts w:hint="eastAsia"/>
          <w:sz w:val="28"/>
          <w:szCs w:val="28"/>
        </w:rPr>
        <w:t>教育</w:t>
      </w:r>
      <w:r>
        <w:rPr>
          <w:rFonts w:hint="eastAsia"/>
          <w:sz w:val="28"/>
          <w:szCs w:val="28"/>
          <w:lang w:val="en-US" w:eastAsia="zh-CN"/>
        </w:rPr>
        <w:t>ID</w:t>
      </w:r>
      <w:r>
        <w:rPr>
          <w:rFonts w:hint="eastAsia"/>
          <w:sz w:val="28"/>
          <w:szCs w:val="28"/>
        </w:rPr>
        <w:t>/手机号+密码</w:t>
      </w:r>
      <w:r>
        <w:rPr>
          <w:rFonts w:hint="eastAsia"/>
          <w:sz w:val="28"/>
          <w:szCs w:val="28"/>
          <w:lang w:val="en-US" w:eastAsia="zh-CN"/>
        </w:rPr>
        <w:t>”</w:t>
      </w:r>
      <w:r>
        <w:rPr>
          <w:rFonts w:hint="eastAsia"/>
          <w:sz w:val="28"/>
          <w:szCs w:val="28"/>
        </w:rPr>
        <w:t>，或者</w:t>
      </w:r>
      <w:r>
        <w:rPr>
          <w:rFonts w:hint="eastAsia"/>
          <w:sz w:val="28"/>
          <w:szCs w:val="28"/>
          <w:lang w:val="en-US" w:eastAsia="zh-CN"/>
        </w:rPr>
        <w:t>通过</w:t>
      </w:r>
      <w:r>
        <w:rPr>
          <w:rFonts w:hint="eastAsia"/>
          <w:sz w:val="28"/>
          <w:szCs w:val="28"/>
          <w:lang w:eastAsia="zh-CN"/>
        </w:rPr>
        <w:t>“</w:t>
      </w:r>
      <w:r>
        <w:rPr>
          <w:rFonts w:hint="eastAsia"/>
          <w:sz w:val="28"/>
          <w:szCs w:val="28"/>
        </w:rPr>
        <w:t>手机号+短信验证码</w:t>
      </w:r>
      <w:r>
        <w:rPr>
          <w:rFonts w:hint="eastAsia"/>
          <w:sz w:val="28"/>
          <w:szCs w:val="28"/>
          <w:lang w:eastAsia="zh-CN"/>
        </w:rPr>
        <w:t>”</w:t>
      </w:r>
      <w:r>
        <w:rPr>
          <w:rFonts w:hint="eastAsia"/>
          <w:sz w:val="28"/>
          <w:szCs w:val="28"/>
          <w:lang w:val="en-US" w:eastAsia="zh-CN"/>
        </w:rPr>
        <w:t>登录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</w:rPr>
        <w:t>手机号</w:t>
      </w:r>
      <w:r>
        <w:rPr>
          <w:rFonts w:hint="eastAsia"/>
          <w:sz w:val="28"/>
          <w:szCs w:val="28"/>
          <w:lang w:val="en-US" w:eastAsia="zh-CN"/>
        </w:rPr>
        <w:t>为</w:t>
      </w:r>
      <w:r>
        <w:rPr>
          <w:rFonts w:hint="eastAsia"/>
          <w:sz w:val="28"/>
          <w:szCs w:val="28"/>
        </w:rPr>
        <w:t>学生在北京市教育统一认证平台绑定的手机号</w:t>
      </w:r>
      <w:r>
        <w:rPr>
          <w:rFonts w:hint="eastAsia"/>
          <w:sz w:val="28"/>
          <w:szCs w:val="28"/>
          <w:lang w:eastAsia="zh-CN"/>
        </w:rPr>
        <w:t>。</w:t>
      </w:r>
      <w:bookmarkStart w:id="14" w:name="_GoBack"/>
      <w:bookmarkEnd w:id="14"/>
    </w:p>
    <w:p>
      <w:pPr>
        <w:overflowPunct w:val="0"/>
        <w:spacing w:line="360" w:lineRule="auto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098675"/>
            <wp:effectExtent l="0" t="0" r="3810" b="9525"/>
            <wp:docPr id="10" name="图片 10" descr="a4ab6b65436c6c286b8cb34179314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4ab6b65436c6c286b8cb3417931478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9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overflowPunct w:val="0"/>
        <w:spacing w:line="360" w:lineRule="auto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0975" cy="2509520"/>
            <wp:effectExtent l="0" t="0" r="1587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0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1" w:name="_Toc25690"/>
      <w:r>
        <w:rPr>
          <w:rFonts w:hint="eastAsia"/>
        </w:rPr>
        <w:t>绑定手机号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登录成功后，进入“绑定手机号”页面，如下图所示。输入手机号及验证码，点击“确定”后完成绑定。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报名成功信息将以短信的方式发送至此手机号，请保持手机畅通。</w:t>
      </w:r>
    </w:p>
    <w:p>
      <w:pPr>
        <w:jc w:val="center"/>
      </w:pPr>
      <w:r>
        <w:rPr>
          <w:rFonts w:hint="eastAsia"/>
        </w:rPr>
        <w:drawing>
          <wp:inline distT="0" distB="0" distL="114300" distR="114300">
            <wp:extent cx="5269230" cy="1940560"/>
            <wp:effectExtent l="0" t="0" r="7620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↑绑定手机号</w:t>
      </w:r>
    </w:p>
    <w:p>
      <w:pPr>
        <w:pStyle w:val="2"/>
      </w:pPr>
      <w:bookmarkStart w:id="2" w:name="_Toc30345"/>
      <w:r>
        <w:rPr>
          <w:rFonts w:hint="eastAsia"/>
          <w:lang w:val="en-US" w:eastAsia="zh-CN"/>
        </w:rPr>
        <w:t>市级实验学校</w:t>
      </w:r>
      <w:r>
        <w:rPr>
          <w:rFonts w:hint="eastAsia"/>
        </w:rPr>
        <w:t>报名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学生登录后即可看到本人的基本信息。学生基本信息来源于“北京市中小学学籍管理云平台”。</w:t>
      </w:r>
    </w:p>
    <w:p>
      <w:pPr>
        <w:pStyle w:val="3"/>
        <w:rPr>
          <w:rFonts w:hint="eastAsia"/>
          <w:sz w:val="28"/>
          <w:szCs w:val="28"/>
          <w:lang w:val="en-US" w:eastAsia="zh-CN"/>
        </w:rPr>
      </w:pPr>
      <w:bookmarkStart w:id="3" w:name="_Toc19237"/>
      <w:bookmarkStart w:id="4" w:name="_Toc15042"/>
      <w:r>
        <w:rPr>
          <w:rFonts w:hint="eastAsia"/>
        </w:rPr>
        <w:t>报名</w:t>
      </w:r>
      <w:bookmarkEnd w:id="3"/>
      <w:r>
        <w:rPr>
          <w:rFonts w:hint="eastAsia"/>
          <w:lang w:val="en-US" w:eastAsia="zh-CN"/>
        </w:rPr>
        <w:t>市级实验学校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选择学校，填写“自我推荐”，上传“证书或成果照片”后，点击“确定”，会弹出提示框，点击“确定”后即完成报名。以下为报名页面。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2544445"/>
            <wp:effectExtent l="0" t="0" r="9525" b="8255"/>
            <wp:docPr id="1" name="图片 1" descr="725da7668ad2f30f8268ecff96215b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25da7668ad2f30f8268ecff96215bf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4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↑报名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成功报名后会显示如下页面，系统会以短信的方式发送报名信息至绑定的手机号。</w:t>
      </w:r>
    </w:p>
    <w:p>
      <w:pPr>
        <w:rPr>
          <w:rFonts w:hint="default"/>
          <w:color w:val="FF0000"/>
        </w:rPr>
      </w:pPr>
      <w:r>
        <w:rPr>
          <w:rFonts w:hint="default"/>
          <w:color w:val="FF0000"/>
        </w:rPr>
        <w:drawing>
          <wp:inline distT="0" distB="0" distL="114300" distR="114300">
            <wp:extent cx="5270500" cy="2551430"/>
            <wp:effectExtent l="0" t="0" r="6350" b="12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</w:rPr>
        <w:t>↑</w:t>
      </w:r>
      <w:r>
        <w:rPr>
          <w:rFonts w:hint="eastAsia"/>
          <w:lang w:val="en-US" w:eastAsia="zh-CN"/>
        </w:rPr>
        <w:t>查看报名结果</w:t>
      </w:r>
    </w:p>
    <w:p>
      <w:pPr>
        <w:pStyle w:val="3"/>
      </w:pPr>
      <w:bookmarkStart w:id="5" w:name="_Toc20247"/>
      <w:bookmarkStart w:id="6" w:name="_Toc16250"/>
      <w:r>
        <w:rPr>
          <w:rFonts w:hint="eastAsia"/>
          <w:lang w:val="en-US" w:eastAsia="zh-CN"/>
        </w:rPr>
        <w:t>修改报名信息</w:t>
      </w:r>
      <w:bookmarkEnd w:id="5"/>
      <w:bookmarkEnd w:id="6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在“查看报名结果”页，点击“修改报名信息”，再次进入报名页面，修改信息后点击“确定”即可完成报名信息的修改，系统会发送报名修改的短信至您的手机。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7325" cy="2411095"/>
            <wp:effectExtent l="0" t="0" r="3175" b="190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</w:rPr>
        <w:t>↑</w:t>
      </w:r>
      <w:r>
        <w:rPr>
          <w:rFonts w:hint="eastAsia"/>
          <w:lang w:val="en-US" w:eastAsia="zh-CN"/>
        </w:rPr>
        <w:t>修改报名信息</w:t>
      </w:r>
    </w:p>
    <w:p/>
    <w:p>
      <w:pPr>
        <w:pStyle w:val="3"/>
      </w:pPr>
      <w:bookmarkStart w:id="7" w:name="_Toc14363"/>
      <w:bookmarkStart w:id="8" w:name="_Toc20318"/>
      <w:r>
        <w:rPr>
          <w:rFonts w:hint="eastAsia"/>
        </w:rPr>
        <w:t>取消报名</w:t>
      </w:r>
      <w:bookmarkEnd w:id="7"/>
      <w:bookmarkEnd w:id="8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点击“取消报名”，即可完成取消报名，系统会发送取消报名的短信至您的手机。</w:t>
      </w:r>
    </w:p>
    <w:p>
      <w:pPr>
        <w:rPr>
          <w:rFonts w:hint="default"/>
          <w:color w:val="FF0000"/>
        </w:rPr>
      </w:pPr>
      <w:r>
        <w:rPr>
          <w:rFonts w:hint="default"/>
          <w:color w:val="FF0000"/>
        </w:rPr>
        <w:drawing>
          <wp:inline distT="0" distB="0" distL="114300" distR="114300">
            <wp:extent cx="5263515" cy="2402840"/>
            <wp:effectExtent l="0" t="0" r="6985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↑取消报名</w:t>
      </w:r>
    </w:p>
    <w:p>
      <w:pPr>
        <w:jc w:val="both"/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</w:p>
    <w:p>
      <w:pPr>
        <w:pStyle w:val="2"/>
      </w:pPr>
      <w:bookmarkStart w:id="9" w:name="_Toc2313"/>
      <w:r>
        <w:rPr>
          <w:rFonts w:hint="eastAsia"/>
          <w:lang w:val="en-US" w:eastAsia="zh-CN"/>
        </w:rPr>
        <w:t>区级实验学校</w:t>
      </w:r>
      <w:r>
        <w:rPr>
          <w:rFonts w:hint="eastAsia"/>
        </w:rPr>
        <w:t>报名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eastAsiaTheme="minorEastAsia"/>
          <w:lang w:eastAsia="zh-CN"/>
        </w:rPr>
      </w:pPr>
      <w:r>
        <w:rPr>
          <w:rFonts w:hint="eastAsia"/>
          <w:sz w:val="28"/>
          <w:szCs w:val="28"/>
          <w:lang w:val="en-US" w:eastAsia="zh-CN"/>
        </w:rPr>
        <w:t>学生登录后即可看到本人的基本信息。学生基本信息来源于“北京市中小学学籍管理云平台”。</w:t>
      </w:r>
    </w:p>
    <w:p>
      <w:pPr>
        <w:pStyle w:val="3"/>
      </w:pPr>
      <w:bookmarkStart w:id="10" w:name="_Toc14395"/>
      <w:r>
        <w:rPr>
          <w:rFonts w:hint="eastAsia"/>
        </w:rPr>
        <w:t>报名</w:t>
      </w:r>
      <w:r>
        <w:rPr>
          <w:rFonts w:hint="eastAsia"/>
          <w:lang w:val="en-US" w:eastAsia="zh-CN"/>
        </w:rPr>
        <w:t>区级实验学校</w:t>
      </w:r>
      <w:bookmarkEnd w:id="10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选择学校，填写“自我推荐”，上传“证书或成果照片”后，点击“确定”，会弹出提示框，点击“确定”后即完成报名。以下为报名页面。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2596515"/>
            <wp:effectExtent l="0" t="0" r="9525" b="6985"/>
            <wp:docPr id="6" name="图片 6" descr="019d35d8a135f275f5d5416fa44e374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19d35d8a135f275f5d5416fa44e374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/>
        </w:rPr>
        <w:t>↑报名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成功报名后会显示如下页面，系统会以短信的方式发送报名信息至绑定的手机号。</w:t>
      </w:r>
    </w:p>
    <w:p>
      <w:pPr>
        <w:rPr>
          <w:rFonts w:hint="default"/>
          <w:color w:val="FF0000"/>
        </w:rPr>
      </w:pPr>
      <w:r>
        <w:rPr>
          <w:rFonts w:hint="default"/>
          <w:color w:val="FF0000"/>
        </w:rPr>
        <w:drawing>
          <wp:inline distT="0" distB="0" distL="114300" distR="114300">
            <wp:extent cx="5270500" cy="25514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</w:rPr>
        <w:t>↑</w:t>
      </w:r>
      <w:r>
        <w:rPr>
          <w:rFonts w:hint="eastAsia"/>
          <w:lang w:val="en-US" w:eastAsia="zh-CN"/>
        </w:rPr>
        <w:t>查看报名结果</w:t>
      </w:r>
    </w:p>
    <w:p>
      <w:pPr>
        <w:jc w:val="both"/>
        <w:rPr>
          <w:rFonts w:hint="default"/>
          <w:lang w:val="en-US" w:eastAsia="zh-CN"/>
        </w:rPr>
      </w:pPr>
    </w:p>
    <w:p>
      <w:pPr>
        <w:pStyle w:val="3"/>
      </w:pPr>
      <w:bookmarkStart w:id="11" w:name="_Toc3430"/>
      <w:r>
        <w:rPr>
          <w:rFonts w:hint="eastAsia"/>
          <w:lang w:val="en-US" w:eastAsia="zh-CN"/>
        </w:rPr>
        <w:t>修改报名信息</w:t>
      </w:r>
      <w:bookmarkEnd w:id="11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在“查看报名结果”页，点击“修改报名信息”，再次进入报名页面，修改信息后点击“确定”即可完成报名信息的修改，系统会发送报名修改的短信至您的手机。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2578100"/>
            <wp:effectExtent l="0" t="0" r="9525" b="0"/>
            <wp:docPr id="8" name="图片 8" descr="b1e946cae8637ff2a32584c5ef85a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b1e946cae8637ff2a32584c5ef85ad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</w:rPr>
        <w:t>↑</w:t>
      </w:r>
      <w:r>
        <w:rPr>
          <w:rFonts w:hint="eastAsia"/>
          <w:lang w:val="en-US" w:eastAsia="zh-CN"/>
        </w:rPr>
        <w:t>修改报名信息</w:t>
      </w:r>
    </w:p>
    <w:p>
      <w:pPr>
        <w:jc w:val="both"/>
        <w:rPr>
          <w:rFonts w:hint="default"/>
          <w:lang w:val="en-US" w:eastAsia="zh-CN"/>
        </w:rPr>
      </w:pPr>
    </w:p>
    <w:p/>
    <w:p>
      <w:pPr>
        <w:pStyle w:val="3"/>
      </w:pPr>
      <w:bookmarkStart w:id="12" w:name="_Toc19346"/>
      <w:r>
        <w:rPr>
          <w:rFonts w:hint="eastAsia"/>
        </w:rPr>
        <w:t>取消报名</w:t>
      </w:r>
      <w:bookmarkEnd w:id="12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点击“取消报名”，即可完成取消报名，系统会发送取消报名的短信至您的手机。</w:t>
      </w:r>
    </w:p>
    <w:p>
      <w:pPr>
        <w:rPr>
          <w:rFonts w:hint="eastAsia" w:eastAsiaTheme="minorEastAsia"/>
          <w:color w:val="FF0000"/>
          <w:lang w:eastAsia="zh-CN"/>
        </w:rPr>
      </w:pPr>
      <w:r>
        <w:rPr>
          <w:rFonts w:hint="eastAsia" w:eastAsiaTheme="minorEastAsia"/>
          <w:color w:val="FF0000"/>
          <w:lang w:eastAsia="zh-CN"/>
        </w:rPr>
        <w:drawing>
          <wp:inline distT="0" distB="0" distL="114300" distR="114300">
            <wp:extent cx="5272405" cy="2612390"/>
            <wp:effectExtent l="0" t="0" r="10795" b="3810"/>
            <wp:docPr id="7" name="图片 7" descr="lQLPJxu3ucWZhxfNA5zNB0mwgnnh73ZnG9EGhDpILE_YAA_1865_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lQLPJxu3ucWZhxfNA5zNB0mwgnnh73ZnG9EGhDpILE_YAA_1865_9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</w:rPr>
      </w:pPr>
      <w:r>
        <w:rPr>
          <w:rFonts w:hint="eastAsia"/>
        </w:rPr>
        <w:t>↑取消报名</w:t>
      </w:r>
    </w:p>
    <w:p>
      <w:pPr>
        <w:pStyle w:val="2"/>
        <w:bidi w:val="0"/>
        <w:rPr>
          <w:rFonts w:hint="default"/>
          <w:lang w:val="en-US" w:eastAsia="zh-CN"/>
        </w:rPr>
      </w:pPr>
      <w:bookmarkStart w:id="13" w:name="_Toc26164"/>
      <w:r>
        <w:rPr>
          <w:rFonts w:hint="eastAsia"/>
          <w:lang w:val="en-US" w:eastAsia="zh-CN"/>
        </w:rPr>
        <w:t>查看面试结果</w:t>
      </w:r>
      <w:bookmarkEnd w:id="13"/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在“查看报名结果”页查看面试结果。如果面试通过，页面显示为“已被录取”。</w:t>
      </w:r>
    </w:p>
    <w:p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/>
          <w:lang w:val="en-US" w:eastAsia="zh-CN"/>
        </w:rPr>
      </w:pPr>
      <w:r>
        <w:rPr>
          <w:rFonts w:hint="default"/>
          <w:sz w:val="28"/>
          <w:szCs w:val="28"/>
          <w:lang w:val="en-US" w:eastAsia="zh-CN"/>
        </w:rPr>
        <w:drawing>
          <wp:inline distT="0" distB="0" distL="114300" distR="114300">
            <wp:extent cx="5269230" cy="2592705"/>
            <wp:effectExtent l="0" t="0" r="1270" b="10795"/>
            <wp:docPr id="9" name="图片 9" descr="1d5bd10a6b854c01da35d3086eef5e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d5bd10a6b854c01da35d3086eef5eb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rFonts w:hint="eastAsia"/>
        <w:lang w:eastAsia="zh-CN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</w:pPr>
    <w:r>
      <w:rPr>
        <w:sz w:val="18"/>
      </w:rPr>
      <w:pict>
        <v:shape id="_x0000_s4097" o:spid="_x0000_s409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14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  <w:r>
      <w:rPr>
        <w:rFonts w:hint="eastAsia"/>
        <w:lang w:eastAsia="zh-CN"/>
      </w:rP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</w:pPr>
    <w:r>
      <w:rPr>
        <w:rFonts w:hint="eastAsia"/>
      </w:rPr>
      <w:t>1+3培养实验报名系统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DA3E17"/>
    <w:multiLevelType w:val="multilevel"/>
    <w:tmpl w:val="10DA3E17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MzNhMjBlODljOWE0ODc3ZDI2N2VkYjUzMmFiZWRkNjUifQ=="/>
  </w:docVars>
  <w:rsids>
    <w:rsidRoot w:val="006B5B9B"/>
    <w:rsid w:val="000076E4"/>
    <w:rsid w:val="00012EF3"/>
    <w:rsid w:val="000336E9"/>
    <w:rsid w:val="00033702"/>
    <w:rsid w:val="000361F2"/>
    <w:rsid w:val="00040293"/>
    <w:rsid w:val="000473E4"/>
    <w:rsid w:val="0005050D"/>
    <w:rsid w:val="00061EF5"/>
    <w:rsid w:val="00071380"/>
    <w:rsid w:val="0009245D"/>
    <w:rsid w:val="000A6C1B"/>
    <w:rsid w:val="000A78B1"/>
    <w:rsid w:val="000D2CC1"/>
    <w:rsid w:val="000E30B2"/>
    <w:rsid w:val="000E37CE"/>
    <w:rsid w:val="00104DCD"/>
    <w:rsid w:val="001155ED"/>
    <w:rsid w:val="00116129"/>
    <w:rsid w:val="001274DA"/>
    <w:rsid w:val="00132B62"/>
    <w:rsid w:val="001353BB"/>
    <w:rsid w:val="001375E8"/>
    <w:rsid w:val="00141D21"/>
    <w:rsid w:val="001638DC"/>
    <w:rsid w:val="00164E69"/>
    <w:rsid w:val="001B3DC9"/>
    <w:rsid w:val="001B43AA"/>
    <w:rsid w:val="001D2527"/>
    <w:rsid w:val="001E2648"/>
    <w:rsid w:val="002108AF"/>
    <w:rsid w:val="00211219"/>
    <w:rsid w:val="00217D8A"/>
    <w:rsid w:val="00217E50"/>
    <w:rsid w:val="002260E4"/>
    <w:rsid w:val="002412DB"/>
    <w:rsid w:val="00256B90"/>
    <w:rsid w:val="002A62CA"/>
    <w:rsid w:val="002D4F3E"/>
    <w:rsid w:val="002D78D8"/>
    <w:rsid w:val="002E5859"/>
    <w:rsid w:val="002F1894"/>
    <w:rsid w:val="00302C83"/>
    <w:rsid w:val="00304D38"/>
    <w:rsid w:val="00323C5D"/>
    <w:rsid w:val="0032742B"/>
    <w:rsid w:val="00374C98"/>
    <w:rsid w:val="003750CF"/>
    <w:rsid w:val="00382E45"/>
    <w:rsid w:val="003870A7"/>
    <w:rsid w:val="003936C0"/>
    <w:rsid w:val="003A0388"/>
    <w:rsid w:val="003B00DC"/>
    <w:rsid w:val="003C6DB4"/>
    <w:rsid w:val="003D7323"/>
    <w:rsid w:val="003F17E0"/>
    <w:rsid w:val="003F3AF5"/>
    <w:rsid w:val="00404794"/>
    <w:rsid w:val="00420568"/>
    <w:rsid w:val="00444F74"/>
    <w:rsid w:val="00457870"/>
    <w:rsid w:val="00464FF3"/>
    <w:rsid w:val="00480D29"/>
    <w:rsid w:val="00484C05"/>
    <w:rsid w:val="00487D23"/>
    <w:rsid w:val="00493357"/>
    <w:rsid w:val="004B0E8E"/>
    <w:rsid w:val="004C39DC"/>
    <w:rsid w:val="004D3563"/>
    <w:rsid w:val="004E204B"/>
    <w:rsid w:val="004E7276"/>
    <w:rsid w:val="0050711F"/>
    <w:rsid w:val="00513FDC"/>
    <w:rsid w:val="00517234"/>
    <w:rsid w:val="005312CF"/>
    <w:rsid w:val="00543DD7"/>
    <w:rsid w:val="005545E5"/>
    <w:rsid w:val="005B09B6"/>
    <w:rsid w:val="005C7FB8"/>
    <w:rsid w:val="005D1713"/>
    <w:rsid w:val="005F33CD"/>
    <w:rsid w:val="0060013F"/>
    <w:rsid w:val="00604619"/>
    <w:rsid w:val="00612D3A"/>
    <w:rsid w:val="00616E7D"/>
    <w:rsid w:val="006331D0"/>
    <w:rsid w:val="006431EF"/>
    <w:rsid w:val="0065077C"/>
    <w:rsid w:val="006A07DC"/>
    <w:rsid w:val="006A307F"/>
    <w:rsid w:val="006B5B9B"/>
    <w:rsid w:val="006B6610"/>
    <w:rsid w:val="006E2BAC"/>
    <w:rsid w:val="006F508E"/>
    <w:rsid w:val="00704B68"/>
    <w:rsid w:val="00707075"/>
    <w:rsid w:val="00716DEF"/>
    <w:rsid w:val="0072419E"/>
    <w:rsid w:val="00744674"/>
    <w:rsid w:val="00764D5D"/>
    <w:rsid w:val="00790C1F"/>
    <w:rsid w:val="007945EA"/>
    <w:rsid w:val="00796425"/>
    <w:rsid w:val="007B3A59"/>
    <w:rsid w:val="00825B5D"/>
    <w:rsid w:val="00826626"/>
    <w:rsid w:val="00841710"/>
    <w:rsid w:val="00846AE4"/>
    <w:rsid w:val="00863571"/>
    <w:rsid w:val="008658F3"/>
    <w:rsid w:val="008C7A0B"/>
    <w:rsid w:val="008E3D89"/>
    <w:rsid w:val="008E7A09"/>
    <w:rsid w:val="008F239A"/>
    <w:rsid w:val="008F45E9"/>
    <w:rsid w:val="008F7F95"/>
    <w:rsid w:val="00927273"/>
    <w:rsid w:val="009306C6"/>
    <w:rsid w:val="00965EC5"/>
    <w:rsid w:val="00967110"/>
    <w:rsid w:val="009D3542"/>
    <w:rsid w:val="009D6357"/>
    <w:rsid w:val="009E2CC9"/>
    <w:rsid w:val="009E4F15"/>
    <w:rsid w:val="00A15DF3"/>
    <w:rsid w:val="00A35693"/>
    <w:rsid w:val="00A41538"/>
    <w:rsid w:val="00A61AD1"/>
    <w:rsid w:val="00A635C1"/>
    <w:rsid w:val="00A64E2E"/>
    <w:rsid w:val="00A71262"/>
    <w:rsid w:val="00A73B21"/>
    <w:rsid w:val="00A91EC1"/>
    <w:rsid w:val="00A92098"/>
    <w:rsid w:val="00A97BBC"/>
    <w:rsid w:val="00AA35A1"/>
    <w:rsid w:val="00B03130"/>
    <w:rsid w:val="00B04544"/>
    <w:rsid w:val="00B10B7E"/>
    <w:rsid w:val="00B11DCC"/>
    <w:rsid w:val="00B36986"/>
    <w:rsid w:val="00B54B55"/>
    <w:rsid w:val="00B6372D"/>
    <w:rsid w:val="00B63C06"/>
    <w:rsid w:val="00B722A8"/>
    <w:rsid w:val="00B72861"/>
    <w:rsid w:val="00B77C14"/>
    <w:rsid w:val="00B87D02"/>
    <w:rsid w:val="00BA2C37"/>
    <w:rsid w:val="00BA3718"/>
    <w:rsid w:val="00BA7EFA"/>
    <w:rsid w:val="00BD37D8"/>
    <w:rsid w:val="00BD6714"/>
    <w:rsid w:val="00BE4409"/>
    <w:rsid w:val="00BE4F4F"/>
    <w:rsid w:val="00BE73E9"/>
    <w:rsid w:val="00BF1B05"/>
    <w:rsid w:val="00C07A25"/>
    <w:rsid w:val="00C15169"/>
    <w:rsid w:val="00C17494"/>
    <w:rsid w:val="00C201E0"/>
    <w:rsid w:val="00C927A3"/>
    <w:rsid w:val="00C95A1B"/>
    <w:rsid w:val="00CA6BCC"/>
    <w:rsid w:val="00CB6C31"/>
    <w:rsid w:val="00CC60B5"/>
    <w:rsid w:val="00D2104E"/>
    <w:rsid w:val="00D447D3"/>
    <w:rsid w:val="00D80890"/>
    <w:rsid w:val="00DA2BBA"/>
    <w:rsid w:val="00DA47F2"/>
    <w:rsid w:val="00DB7513"/>
    <w:rsid w:val="00DC0AF4"/>
    <w:rsid w:val="00DC71D8"/>
    <w:rsid w:val="00DD329C"/>
    <w:rsid w:val="00DD5F25"/>
    <w:rsid w:val="00DE588A"/>
    <w:rsid w:val="00E25C13"/>
    <w:rsid w:val="00E34227"/>
    <w:rsid w:val="00E40A71"/>
    <w:rsid w:val="00E514A7"/>
    <w:rsid w:val="00E72734"/>
    <w:rsid w:val="00E728B1"/>
    <w:rsid w:val="00E7420D"/>
    <w:rsid w:val="00E83777"/>
    <w:rsid w:val="00E85FAB"/>
    <w:rsid w:val="00E91462"/>
    <w:rsid w:val="00E93F0B"/>
    <w:rsid w:val="00EB457E"/>
    <w:rsid w:val="00EC07EB"/>
    <w:rsid w:val="00EC2E62"/>
    <w:rsid w:val="00EE3011"/>
    <w:rsid w:val="00F13942"/>
    <w:rsid w:val="00F13AAE"/>
    <w:rsid w:val="00F20FE9"/>
    <w:rsid w:val="00F37B5E"/>
    <w:rsid w:val="00F62CB9"/>
    <w:rsid w:val="00F8457C"/>
    <w:rsid w:val="00FA44FF"/>
    <w:rsid w:val="00FA7E2D"/>
    <w:rsid w:val="00FB0085"/>
    <w:rsid w:val="00FE4D7F"/>
    <w:rsid w:val="026C5261"/>
    <w:rsid w:val="02755A93"/>
    <w:rsid w:val="02C8631C"/>
    <w:rsid w:val="05547D1F"/>
    <w:rsid w:val="069A0BF9"/>
    <w:rsid w:val="069B709F"/>
    <w:rsid w:val="0AA53386"/>
    <w:rsid w:val="0CA23FF5"/>
    <w:rsid w:val="0CE35CE4"/>
    <w:rsid w:val="0D921D8F"/>
    <w:rsid w:val="115B2DE0"/>
    <w:rsid w:val="12062D4C"/>
    <w:rsid w:val="13914897"/>
    <w:rsid w:val="13D57447"/>
    <w:rsid w:val="14E30B66"/>
    <w:rsid w:val="15D0208D"/>
    <w:rsid w:val="17815E70"/>
    <w:rsid w:val="17EE22B8"/>
    <w:rsid w:val="189015C1"/>
    <w:rsid w:val="18B2766B"/>
    <w:rsid w:val="18BE612E"/>
    <w:rsid w:val="18C7235E"/>
    <w:rsid w:val="19B1359D"/>
    <w:rsid w:val="1AE235A8"/>
    <w:rsid w:val="1C9C6787"/>
    <w:rsid w:val="1CB22EFF"/>
    <w:rsid w:val="1E013A44"/>
    <w:rsid w:val="1E646E41"/>
    <w:rsid w:val="1EC00BB7"/>
    <w:rsid w:val="1F574CD6"/>
    <w:rsid w:val="202A22FB"/>
    <w:rsid w:val="20607ACB"/>
    <w:rsid w:val="206A763D"/>
    <w:rsid w:val="210C37AF"/>
    <w:rsid w:val="25973F8F"/>
    <w:rsid w:val="280478D6"/>
    <w:rsid w:val="29497DAA"/>
    <w:rsid w:val="2C09094C"/>
    <w:rsid w:val="2FF87D20"/>
    <w:rsid w:val="35A56B7A"/>
    <w:rsid w:val="36E42DAC"/>
    <w:rsid w:val="387C7355"/>
    <w:rsid w:val="3A1740D3"/>
    <w:rsid w:val="3A453A06"/>
    <w:rsid w:val="3B054D3A"/>
    <w:rsid w:val="3FD15E98"/>
    <w:rsid w:val="412E5DBD"/>
    <w:rsid w:val="414F198B"/>
    <w:rsid w:val="42A33B1C"/>
    <w:rsid w:val="42A67946"/>
    <w:rsid w:val="46D85CF7"/>
    <w:rsid w:val="4752054C"/>
    <w:rsid w:val="4A3E68EF"/>
    <w:rsid w:val="4A467075"/>
    <w:rsid w:val="4E7F6802"/>
    <w:rsid w:val="4E9D1D67"/>
    <w:rsid w:val="502A762A"/>
    <w:rsid w:val="50537D74"/>
    <w:rsid w:val="520B6FE7"/>
    <w:rsid w:val="55540F49"/>
    <w:rsid w:val="570572C7"/>
    <w:rsid w:val="577276A1"/>
    <w:rsid w:val="58B52568"/>
    <w:rsid w:val="590F682C"/>
    <w:rsid w:val="5AB42E2E"/>
    <w:rsid w:val="5BCA7FDA"/>
    <w:rsid w:val="5BFFF51A"/>
    <w:rsid w:val="5C677510"/>
    <w:rsid w:val="5C6C0FCA"/>
    <w:rsid w:val="5CBF0FB0"/>
    <w:rsid w:val="5EAD444C"/>
    <w:rsid w:val="5FC072BB"/>
    <w:rsid w:val="60935CE3"/>
    <w:rsid w:val="631B78C4"/>
    <w:rsid w:val="65ED6CD8"/>
    <w:rsid w:val="677166C6"/>
    <w:rsid w:val="67D31EFE"/>
    <w:rsid w:val="682A7059"/>
    <w:rsid w:val="686531F0"/>
    <w:rsid w:val="69B144C0"/>
    <w:rsid w:val="6BB34802"/>
    <w:rsid w:val="6D6F3812"/>
    <w:rsid w:val="6D7F6FE9"/>
    <w:rsid w:val="6DB815A0"/>
    <w:rsid w:val="6E220D02"/>
    <w:rsid w:val="6FE34128"/>
    <w:rsid w:val="703001F5"/>
    <w:rsid w:val="720769D3"/>
    <w:rsid w:val="72B8170E"/>
    <w:rsid w:val="72F955E2"/>
    <w:rsid w:val="7329156C"/>
    <w:rsid w:val="73581BE2"/>
    <w:rsid w:val="74F521FC"/>
    <w:rsid w:val="75BB39C1"/>
    <w:rsid w:val="75FDFBA3"/>
    <w:rsid w:val="76981423"/>
    <w:rsid w:val="78F9553C"/>
    <w:rsid w:val="7B427D7A"/>
    <w:rsid w:val="7B6C46EB"/>
    <w:rsid w:val="7B7D9ED7"/>
    <w:rsid w:val="7C136915"/>
    <w:rsid w:val="7C7C4FA1"/>
    <w:rsid w:val="7C8F243F"/>
    <w:rsid w:val="7DD7B1FC"/>
    <w:rsid w:val="7DD86F8A"/>
    <w:rsid w:val="7FF736BB"/>
    <w:rsid w:val="A7ADA851"/>
    <w:rsid w:val="AFF3F014"/>
    <w:rsid w:val="BF9B9067"/>
    <w:rsid w:val="BFDFD8B3"/>
    <w:rsid w:val="D9CFA40C"/>
    <w:rsid w:val="EBEFF210"/>
    <w:rsid w:val="FD6D87FD"/>
    <w:rsid w:val="FFFEC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5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7"/>
    <w:semiHidden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8"/>
    <w:semiHidden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9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40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41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42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link w:val="29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12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13">
    <w:name w:val="Balloon Text"/>
    <w:basedOn w:val="1"/>
    <w:link w:val="26"/>
    <w:semiHidden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7">
    <w:name w:val="Subtitle"/>
    <w:basedOn w:val="1"/>
    <w:next w:val="1"/>
    <w:link w:val="32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8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9">
    <w:name w:val="Title"/>
    <w:basedOn w:val="1"/>
    <w:next w:val="1"/>
    <w:link w:val="33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22">
    <w:name w:val="FollowedHyperlink"/>
    <w:basedOn w:val="21"/>
    <w:semiHidden/>
    <w:unhideWhenUsed/>
    <w:qFormat/>
    <w:uiPriority w:val="99"/>
    <w:rPr>
      <w:color w:val="800080"/>
      <w:u w:val="single"/>
    </w:rPr>
  </w:style>
  <w:style w:type="character" w:styleId="23">
    <w:name w:val="Hyperlink"/>
    <w:basedOn w:val="21"/>
    <w:unhideWhenUsed/>
    <w:qFormat/>
    <w:uiPriority w:val="99"/>
    <w:rPr>
      <w:color w:val="0000FF" w:themeColor="hyperlink"/>
      <w:u w:val="single"/>
    </w:rPr>
  </w:style>
  <w:style w:type="character" w:customStyle="1" w:styleId="24">
    <w:name w:val="标题 1 字符"/>
    <w:basedOn w:val="21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5">
    <w:name w:val="TOC 标题1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  <w:style w:type="character" w:customStyle="1" w:styleId="26">
    <w:name w:val="批注框文本 字符"/>
    <w:basedOn w:val="21"/>
    <w:link w:val="13"/>
    <w:semiHidden/>
    <w:qFormat/>
    <w:uiPriority w:val="99"/>
    <w:rPr>
      <w:sz w:val="18"/>
      <w:szCs w:val="18"/>
    </w:rPr>
  </w:style>
  <w:style w:type="paragraph" w:customStyle="1" w:styleId="27">
    <w:name w:val="Becom:标题2"/>
    <w:basedOn w:val="3"/>
    <w:next w:val="1"/>
    <w:qFormat/>
    <w:uiPriority w:val="0"/>
    <w:pPr>
      <w:spacing w:before="120" w:after="60" w:line="300" w:lineRule="auto"/>
    </w:pPr>
    <w:rPr>
      <w:rFonts w:ascii="Times New Roman" w:hAnsi="Times New Roman" w:eastAsia="宋体" w:cs="Times New Roman"/>
      <w:sz w:val="30"/>
      <w:szCs w:val="28"/>
    </w:rPr>
  </w:style>
  <w:style w:type="character" w:customStyle="1" w:styleId="28">
    <w:name w:val="标题 2 字符"/>
    <w:basedOn w:val="2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9">
    <w:name w:val="文档结构图 字符"/>
    <w:basedOn w:val="21"/>
    <w:link w:val="11"/>
    <w:semiHidden/>
    <w:qFormat/>
    <w:uiPriority w:val="99"/>
    <w:rPr>
      <w:rFonts w:ascii="宋体" w:eastAsia="宋体"/>
      <w:sz w:val="18"/>
      <w:szCs w:val="18"/>
    </w:rPr>
  </w:style>
  <w:style w:type="character" w:customStyle="1" w:styleId="30">
    <w:name w:val="页眉 字符"/>
    <w:basedOn w:val="21"/>
    <w:link w:val="15"/>
    <w:qFormat/>
    <w:uiPriority w:val="99"/>
    <w:rPr>
      <w:sz w:val="18"/>
      <w:szCs w:val="18"/>
    </w:rPr>
  </w:style>
  <w:style w:type="character" w:customStyle="1" w:styleId="31">
    <w:name w:val="页脚 字符"/>
    <w:basedOn w:val="21"/>
    <w:link w:val="14"/>
    <w:qFormat/>
    <w:uiPriority w:val="99"/>
    <w:rPr>
      <w:sz w:val="18"/>
      <w:szCs w:val="18"/>
    </w:rPr>
  </w:style>
  <w:style w:type="character" w:customStyle="1" w:styleId="32">
    <w:name w:val="副标题 字符"/>
    <w:basedOn w:val="21"/>
    <w:link w:val="1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3">
    <w:name w:val="标题 字符"/>
    <w:basedOn w:val="21"/>
    <w:link w:val="1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styleId="34">
    <w:name w:val="List Paragraph"/>
    <w:basedOn w:val="1"/>
    <w:qFormat/>
    <w:uiPriority w:val="34"/>
    <w:pPr>
      <w:ind w:firstLine="420" w:firstLineChars="200"/>
    </w:pPr>
  </w:style>
  <w:style w:type="character" w:customStyle="1" w:styleId="35">
    <w:name w:val="标题 3 字符"/>
    <w:basedOn w:val="21"/>
    <w:link w:val="4"/>
    <w:qFormat/>
    <w:uiPriority w:val="9"/>
    <w:rPr>
      <w:b/>
      <w:bCs/>
      <w:sz w:val="32"/>
      <w:szCs w:val="32"/>
    </w:rPr>
  </w:style>
  <w:style w:type="paragraph" w:styleId="36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37">
    <w:name w:val="标题 4 字符"/>
    <w:basedOn w:val="21"/>
    <w:link w:val="5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标题 5 字符"/>
    <w:basedOn w:val="21"/>
    <w:link w:val="6"/>
    <w:semiHidden/>
    <w:qFormat/>
    <w:uiPriority w:val="9"/>
    <w:rPr>
      <w:rFonts w:asciiTheme="minorHAnsi" w:hAnsiTheme="minorHAnsi" w:eastAsiaTheme="minorEastAsia" w:cstheme="minorBidi"/>
      <w:b/>
      <w:bCs/>
      <w:kern w:val="2"/>
      <w:sz w:val="28"/>
      <w:szCs w:val="28"/>
    </w:rPr>
  </w:style>
  <w:style w:type="character" w:customStyle="1" w:styleId="39">
    <w:name w:val="标题 6 字符"/>
    <w:basedOn w:val="21"/>
    <w:link w:val="7"/>
    <w:semiHidden/>
    <w:qFormat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40">
    <w:name w:val="标题 7 字符"/>
    <w:basedOn w:val="21"/>
    <w:link w:val="8"/>
    <w:semiHidden/>
    <w:qFormat/>
    <w:uiPriority w:val="9"/>
    <w:rPr>
      <w:rFonts w:asciiTheme="minorHAnsi" w:hAnsiTheme="minorHAnsi" w:eastAsiaTheme="minorEastAsia" w:cstheme="minorBidi"/>
      <w:b/>
      <w:bCs/>
      <w:kern w:val="2"/>
      <w:sz w:val="24"/>
      <w:szCs w:val="24"/>
    </w:rPr>
  </w:style>
  <w:style w:type="character" w:customStyle="1" w:styleId="41">
    <w:name w:val="标题 8 字符"/>
    <w:basedOn w:val="21"/>
    <w:link w:val="9"/>
    <w:semiHidden/>
    <w:qFormat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42">
    <w:name w:val="标题 9 字符"/>
    <w:basedOn w:val="21"/>
    <w:link w:val="10"/>
    <w:semiHidden/>
    <w:qFormat/>
    <w:uiPriority w:val="9"/>
    <w:rPr>
      <w:rFonts w:asciiTheme="majorHAnsi" w:hAnsiTheme="majorHAnsi" w:eastAsiaTheme="majorEastAsia" w:cstheme="majorBidi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7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tyleName="APA Fifth Edition" SelectedStyle="\APA.XSL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ADC4A0-2128-4D3B-96D4-0CB6B9815B4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北控软件有限公司</Company>
  <Pages>9</Pages>
  <Words>1055</Words>
  <Characters>1108</Characters>
  <Lines>7</Lines>
  <Paragraphs>2</Paragraphs>
  <TotalTime>4</TotalTime>
  <ScaleCrop>false</ScaleCrop>
  <LinksUpToDate>false</LinksUpToDate>
  <CharactersWithSpaces>1132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2016-05-27T16:56:00Z</dcterms:created>
  <dc:creator>lenovo</dc:creator>
  <cp:lastModifiedBy>WANG</cp:lastModifiedBy>
  <dcterms:modified xsi:type="dcterms:W3CDTF">2024-07-19T12:58:51Z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E07A32E57EEC47B8B565D89DE8AC5737</vt:lpwstr>
  </property>
</Properties>
</file>